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E63DC7">
        <w:rPr>
          <w:rFonts w:ascii="Times New Roman" w:hAnsi="Times New Roman" w:cs="Times New Roman"/>
          <w:sz w:val="24"/>
          <w:szCs w:val="24"/>
        </w:rPr>
        <w:t xml:space="preserve">от </w:t>
      </w:r>
      <w:r w:rsidR="005E1574" w:rsidRPr="00E63DC7">
        <w:rPr>
          <w:rFonts w:ascii="Times New Roman" w:hAnsi="Times New Roman" w:cs="Times New Roman"/>
          <w:sz w:val="24"/>
          <w:szCs w:val="24"/>
        </w:rPr>
        <w:t>27 апреля</w:t>
      </w:r>
      <w:r w:rsidRPr="00E63DC7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E63DC7">
        <w:rPr>
          <w:rFonts w:ascii="Times New Roman" w:hAnsi="Times New Roman" w:cs="Times New Roman"/>
          <w:sz w:val="24"/>
          <w:szCs w:val="24"/>
        </w:rPr>
        <w:t>6</w:t>
      </w:r>
      <w:r w:rsidRPr="00E63D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E63DC7">
        <w:rPr>
          <w:rFonts w:ascii="Times New Roman" w:hAnsi="Times New Roman" w:cs="Times New Roman"/>
          <w:sz w:val="24"/>
          <w:szCs w:val="24"/>
        </w:rPr>
        <w:t xml:space="preserve"> № </w:t>
      </w:r>
      <w:r w:rsidR="00E63DC7" w:rsidRPr="00E63DC7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3827"/>
        <w:gridCol w:w="29"/>
        <w:gridCol w:w="3090"/>
        <w:gridCol w:w="141"/>
        <w:gridCol w:w="29"/>
        <w:gridCol w:w="284"/>
        <w:gridCol w:w="6393"/>
      </w:tblGrid>
      <w:tr w:rsidR="009D03A3" w:rsidRPr="009D03A3" w:rsidTr="009D03A3">
        <w:trPr>
          <w:trHeight w:val="356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544" w:type="dxa"/>
            <w:gridSpan w:val="4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Котельная, назначение – нежилое, 1-этажный, общая площадь 106,6 кв. м,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ул. Обская, 19 «а», свидетельство о государственной регистрации права, серия 72НК, № 433194 от 22.11.2007</w:t>
            </w:r>
          </w:p>
        </w:tc>
        <w:tc>
          <w:tcPr>
            <w:tcW w:w="3544" w:type="dxa"/>
            <w:gridSpan w:val="4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мощность – 2,58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присоединенная нагрузка – 1,1 Гкал/ч;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топлива – 206,45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371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371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A3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16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– нежилое, протяженность 1716 метров,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72НЛ, № 128765 от 01.05.2009</w:t>
            </w:r>
          </w:p>
        </w:tc>
      </w:tr>
      <w:tr w:rsidR="009D03A3" w:rsidRPr="009D03A3" w:rsidTr="009D03A3">
        <w:trPr>
          <w:trHeight w:val="149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Титан 1,0-95 КР, инвентарный № 141993, балансовой стоимостью 378 000,00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Титан 1,0-95 КР, инвентарный № 141997, балансовой стоимостью 378 000,00 руб.</w:t>
            </w:r>
          </w:p>
        </w:tc>
      </w:tr>
      <w:tr w:rsidR="009D03A3" w:rsidRPr="009D03A3" w:rsidTr="009D03A3">
        <w:trPr>
          <w:trHeight w:val="113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Титан 1,0-95 КР, инвентарный № 141996, балансовой стоимостью 378 000,00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140517, балансовой стоимостью 33327,28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140519, балансовой стоимостью 33327,28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ДН-8 правого вращения, 180 гр., инвентарный № 141968, балансовой стоимостью 44 550,00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ДН-8 левого вращения, 180 гр., инвентарный № 141738, балансовой стоимостью 75 000,00 руб.</w:t>
            </w:r>
          </w:p>
        </w:tc>
      </w:tr>
      <w:tr w:rsidR="009D03A3" w:rsidRPr="009D03A3" w:rsidTr="009D03A3">
        <w:trPr>
          <w:trHeight w:val="64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инвентарный № 142063, балансовой стоимостью 1 077 132,94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МХ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32-404, инвентарный № 141726, балансовой стоимостью 31 500,00 руб.</w:t>
            </w:r>
          </w:p>
        </w:tc>
      </w:tr>
      <w:tr w:rsidR="009D03A3" w:rsidRPr="009D03A3" w:rsidTr="009D03A3">
        <w:trPr>
          <w:trHeight w:val="233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Котельная, назначение – нежилое, общая площадь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88,3 кв. м,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ул. Красная Горка, 22, свидетельство о государственной регистрации права, серия 72НЛ № 128138 от 17.04.2009</w:t>
            </w:r>
          </w:p>
        </w:tc>
        <w:tc>
          <w:tcPr>
            <w:tcW w:w="3260" w:type="dxa"/>
            <w:gridSpan w:val="3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мощность – 0,516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; присоединенная нагрузка – 0,1 Гкал/ч; удельный расход топлива – 177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КВЖ-0,3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КВЖ-0,3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 К80-65-100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 К80-65-100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20-30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дизель-генератор ЯАЗ-204</w:t>
            </w:r>
          </w:p>
        </w:tc>
      </w:tr>
      <w:tr w:rsidR="009D03A3" w:rsidRPr="009D03A3" w:rsidTr="009D03A3">
        <w:trPr>
          <w:trHeight w:val="357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– нежилое, протяженность 339 метров,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72НЛ, № 128764 от 01.05.2009</w:t>
            </w:r>
          </w:p>
        </w:tc>
      </w:tr>
      <w:tr w:rsidR="009D03A3" w:rsidRPr="009D03A3" w:rsidTr="009D03A3">
        <w:trPr>
          <w:trHeight w:val="332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ДН-3,5, инвентарный № 141966, балансовой стоимостью 21 750,00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MULTIKAL-100 мм, инвентарный № 141631, балансовой стоимостью                       32 900,00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MULTIKAL-89 мм, инвентарный № 141660, балансовой стоимостью         32 189,00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МХ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40-806, инвентарный № 141729, балансовой стоимостью 45 000,00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МХ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32-405, инвентарный № 141741, балансовой стоимостью 6 300,00 руб.</w:t>
            </w:r>
          </w:p>
        </w:tc>
      </w:tr>
      <w:tr w:rsidR="009D03A3" w:rsidRPr="009D03A3" w:rsidTr="009D03A3">
        <w:trPr>
          <w:trHeight w:val="3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Д3,5/1500, инвентарный № 141965, балансовой стоимостью 21 750,00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Здание котельной,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назначение – нежилое, площадь 128,6 кв. м, количество этажей – 1,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с. Елизарово,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ул. Никифорова, д. 13, </w:t>
            </w: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регистрации права, серия 72НК, № 713002 от 04.02.2008</w:t>
            </w:r>
          </w:p>
        </w:tc>
        <w:tc>
          <w:tcPr>
            <w:tcW w:w="3260" w:type="dxa"/>
            <w:gridSpan w:val="3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установленная мощность – 2,4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; присоединенная нагрузка – 1,1 Гкал/ч; удельный расход топлива – 207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MXV 25-205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90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90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90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365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– нежилое, протяженность 778,48 метра,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Ханты-Мансийский район, с. Елизарово, свидетельство о государственной регистрации права, серия 86-АБ, № 106334 от 29.10.2010</w:t>
            </w:r>
          </w:p>
        </w:tc>
      </w:tr>
      <w:tr w:rsidR="009D03A3" w:rsidRPr="009D03A3" w:rsidTr="009D03A3">
        <w:trPr>
          <w:trHeight w:val="64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КВМ-0,93, инвентарный № 142027, балансовой стоимостью 397 380,00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КВМ-0,93, инвентарный № 142028, балансовой стоимостью 397 380,00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КВМ-0,93, инвентарный № 142029, балансовой стоимостью 397 380,00 руб.</w:t>
            </w:r>
          </w:p>
        </w:tc>
      </w:tr>
      <w:tr w:rsidR="009D03A3" w:rsidRPr="009D03A3" w:rsidTr="009D03A3">
        <w:trPr>
          <w:trHeight w:val="64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141463,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32 692,80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141465,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32 692,80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141464,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32 692,80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MXV 50-1603, инвентарный № 141734, балансовой стоимостью 44 000,00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MULTIKAL-100мм, 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№ 141638,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32 900,00 руб.</w:t>
            </w:r>
          </w:p>
        </w:tc>
      </w:tr>
      <w:tr w:rsidR="009D03A3" w:rsidRPr="009D03A3" w:rsidTr="009D03A3">
        <w:trPr>
          <w:trHeight w:val="365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MULTIKAL-159мм, 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№ 141642, балансовой стоимостью </w:t>
            </w:r>
          </w:p>
          <w:p w:rsidR="009D03A3" w:rsidRPr="009D03A3" w:rsidRDefault="009D03A3" w:rsidP="00226262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42 975,00 руб.</w:t>
            </w:r>
          </w:p>
        </w:tc>
      </w:tr>
      <w:tr w:rsidR="009D03A3" w:rsidRPr="009D03A3" w:rsidTr="009D03A3">
        <w:trPr>
          <w:trHeight w:val="238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Котельная, назначение – нежилое, площадь 59,7 кв. м, количество этажей – 1,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Ханты-Мансийская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19А, свидетельство о государственной регистрации права, серия 86-АВ,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№ 047033 от 24.04.2015</w:t>
            </w:r>
          </w:p>
        </w:tc>
        <w:tc>
          <w:tcPr>
            <w:tcW w:w="3260" w:type="dxa"/>
            <w:gridSpan w:val="3"/>
            <w:vMerge w:val="restart"/>
          </w:tcPr>
          <w:p w:rsidR="009D03A3" w:rsidRPr="009D03A3" w:rsidRDefault="009D03A3" w:rsidP="009D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установленная мощность – 0,344 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; присоединенная нагрузка – 0,14 Гкал/ч; удельный расход топлива – 177 кг/Гкал</w:t>
            </w: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КВЖ-0,2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КВЖ-0,2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20 30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 циркуляционный сетевой К80-65-100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1965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582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многоступенчатый 5-5F HQQE (0,75 кВт 3х400В), инвентарный № 140875,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27 250,00 руб.</w:t>
            </w:r>
          </w:p>
        </w:tc>
      </w:tr>
      <w:tr w:rsidR="009D03A3" w:rsidRPr="009D03A3" w:rsidTr="009D03A3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Д-3,5, левого вращения 90 гр., инвентарный № 141965, балансовой стоимостью 21 750,00 руб.</w:t>
            </w:r>
          </w:p>
        </w:tc>
      </w:tr>
      <w:tr w:rsidR="009D03A3" w:rsidRPr="009D03A3" w:rsidTr="009D03A3">
        <w:trPr>
          <w:trHeight w:val="351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MULTIKAL-50мм, инвентарный № 141653, балансовой стоимостью 6 110,40 руб.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 – нежилое, площадь 179,3 кв. м, количество этажей – 1,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п. Кедровый, ул. Дорожная,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1 а, свидетельство о государственной регистрации права, серия 86-АВ,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№ 055287 от 08.06.2015</w:t>
            </w:r>
          </w:p>
        </w:tc>
        <w:tc>
          <w:tcPr>
            <w:tcW w:w="3119" w:type="dxa"/>
            <w:gridSpan w:val="2"/>
            <w:vMerge w:val="restart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установленная мощность – 4,5Гкал/</w:t>
            </w:r>
            <w:proofErr w:type="gramStart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присоединенная нагрузка – 1,83 Гкал/ч; удельный расход топлива –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color w:val="000000"/>
                <w:sz w:val="24"/>
                <w:szCs w:val="24"/>
              </w:rPr>
              <w:t>206,45 кг/Гкал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КВР-1,74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65-50-160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65-50-160</w:t>
            </w:r>
          </w:p>
        </w:tc>
      </w:tr>
      <w:tr w:rsidR="009D03A3" w:rsidRPr="009D03A3" w:rsidTr="009D03A3">
        <w:trPr>
          <w:trHeight w:val="419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ДН-8 левого вращения, 180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дымосос ДН-9 левого вращения, 180 гр.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7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ВЦ-14-46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D03A3" w:rsidRPr="009D03A3" w:rsidTr="009D03A3">
        <w:trPr>
          <w:trHeight w:val="257"/>
        </w:trPr>
        <w:tc>
          <w:tcPr>
            <w:tcW w:w="14743" w:type="dxa"/>
            <w:gridSpan w:val="8"/>
          </w:tcPr>
          <w:p w:rsidR="009D03A3" w:rsidRPr="009D03A3" w:rsidRDefault="009D03A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Теплотрасса п. Кедровый, назначение – нежилое, протяженность 3220 м, адрес объекта: Ханты-Мансийский автономный округ –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, Ханты-Мансийский район, п. Кедровый, свидетельство о государственной регистрации права, серия 86-АБ № 107790 от 22.09.2010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КВЖ-1,74, инвентарный № 141998, балансовой стоимостью 812 465,00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Котел КВМ-1,74, инвентарный № 141999, балансовой стоимостью 812 465,00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циркуляционный сетевой MXV 50-1603, инвентарный № 141733,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44 000,00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140515, балансовой стоимостью 33 327,28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140516, балансовой стоимостью 33 327,28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100-80-160, инвентарный № 140816, балансовой стоимостью 28 492,30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повысительный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противопожарный 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90/35, инвентарный № 140830,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31 955,56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Дизель-генератор ЯМЗ-240, инвентарный № 140194, балансовой стоимостью 373 528,80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MULTIKAL-159 мм, инвентарный № 141647, балансовой стоимостью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42 975,00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Теплосчетчик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СТЗ с вычислителем MULTIKAL-50 мм, инвентарный № 141652, балансовой стоимостью 30 552,00 руб.</w:t>
            </w:r>
          </w:p>
        </w:tc>
      </w:tr>
      <w:tr w:rsidR="009D03A3" w:rsidRPr="009D03A3" w:rsidTr="009D03A3">
        <w:trPr>
          <w:trHeight w:val="257"/>
        </w:trPr>
        <w:tc>
          <w:tcPr>
            <w:tcW w:w="950" w:type="dxa"/>
            <w:shd w:val="clear" w:color="auto" w:fill="auto"/>
            <w:hideMark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13793" w:type="dxa"/>
            <w:gridSpan w:val="7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Фильтр угольный СF36MG-942, инвентарный № 142017, балансовой стоимостью 218 300,00 руб.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8"/>
        <w:gridCol w:w="1176"/>
        <w:gridCol w:w="2472"/>
        <w:gridCol w:w="3649"/>
        <w:gridCol w:w="3650"/>
      </w:tblGrid>
      <w:tr w:rsidR="009D03A3" w:rsidRPr="009D03A3" w:rsidTr="009D03A3">
        <w:trPr>
          <w:trHeight w:val="81"/>
        </w:trPr>
        <w:tc>
          <w:tcPr>
            <w:tcW w:w="3648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0947" w:type="dxa"/>
            <w:gridSpan w:val="4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коэффициент значимости критерия Конкурса (от 0 до 1). Сумма значений всех коэффициентов должна быть 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1. Срок реконструкции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или модернизации Объекта концессионного соглашения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12 месяцев со дня заключения концессионного соглашения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D03A3" w:rsidRPr="009D03A3" w:rsidTr="009D03A3">
        <w:trPr>
          <w:trHeight w:val="81"/>
        </w:trPr>
        <w:tc>
          <w:tcPr>
            <w:tcW w:w="3648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2. Предельные цены (тарифы) на производимые товары, выполняемые работы, оказываемые услуги, надбавки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к таким ценам (тарифам) при осуществлении деятельности, предусмотренной Концессионным соглашением, по годам реализации </w:t>
            </w: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Концессионного соглашения, руб./Гкал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>ез учета НДС)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3091,74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3323,62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3556,27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3798,10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4056,37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4332,20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4626,79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4941,41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5277,43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5636,30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6019,57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6428,90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6866,07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7332,96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7831,60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8364,15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8932,91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9540,35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10189,09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10881,95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11621,92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12412,21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13256,24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14157,66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15120,38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16148,57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17246,67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18419,44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19671,96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21009,65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195"/>
        </w:trPr>
        <w:tc>
          <w:tcPr>
            <w:tcW w:w="3648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2472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22438,31</w:t>
            </w: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A3" w:rsidRPr="009D03A3" w:rsidTr="009D03A3">
        <w:trPr>
          <w:trHeight w:val="381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3. Удельный расход топлива на производство единицы тепловой энергии, отпускаемой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 xml:space="preserve">192,01 </w:t>
            </w:r>
            <w:proofErr w:type="spellStart"/>
            <w:r w:rsidRPr="009D03A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9D03A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D03A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9D03A3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D03A3" w:rsidRPr="009D03A3" w:rsidTr="009D03A3">
        <w:trPr>
          <w:trHeight w:val="986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4. Удельный расход электрической энергии на выработку и передачу тепловой энергии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30,00 кВтч./ Гкал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D03A3" w:rsidRPr="009D03A3" w:rsidTr="009D03A3">
        <w:trPr>
          <w:trHeight w:val="844"/>
        </w:trPr>
        <w:tc>
          <w:tcPr>
            <w:tcW w:w="3648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Потери в сетях </w:t>
            </w:r>
          </w:p>
          <w:p w:rsidR="009D03A3" w:rsidRPr="009D03A3" w:rsidRDefault="009D03A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(к отпуску тепловой энергии от источника тепловой энергии)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49" w:type="dxa"/>
            <w:shd w:val="clear" w:color="auto" w:fill="auto"/>
          </w:tcPr>
          <w:p w:rsidR="009D03A3" w:rsidRPr="009D03A3" w:rsidRDefault="009D03A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A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29 апреля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6 сентября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 сентября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7 сентября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>29 ноября 2016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6 сентября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A1662"/>
    <w:rsid w:val="000D51AF"/>
    <w:rsid w:val="001429DF"/>
    <w:rsid w:val="00157708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E1574"/>
    <w:rsid w:val="00665BCB"/>
    <w:rsid w:val="006748AD"/>
    <w:rsid w:val="0067646C"/>
    <w:rsid w:val="006B35AC"/>
    <w:rsid w:val="0077247A"/>
    <w:rsid w:val="0079775C"/>
    <w:rsid w:val="007F512D"/>
    <w:rsid w:val="00892DA4"/>
    <w:rsid w:val="008930D2"/>
    <w:rsid w:val="008C2C61"/>
    <w:rsid w:val="008E0180"/>
    <w:rsid w:val="008E3C96"/>
    <w:rsid w:val="0095307C"/>
    <w:rsid w:val="00960992"/>
    <w:rsid w:val="00965C34"/>
    <w:rsid w:val="00972123"/>
    <w:rsid w:val="009D03A3"/>
    <w:rsid w:val="009D429A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63DC7"/>
    <w:rsid w:val="00E66287"/>
    <w:rsid w:val="00E851B1"/>
    <w:rsid w:val="00EE6B8F"/>
    <w:rsid w:val="00EF1DAC"/>
    <w:rsid w:val="00EF799E"/>
    <w:rsid w:val="00F50E13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4</cp:revision>
  <cp:lastPrinted>2016-04-27T10:03:00Z</cp:lastPrinted>
  <dcterms:created xsi:type="dcterms:W3CDTF">2016-04-27T11:20:00Z</dcterms:created>
  <dcterms:modified xsi:type="dcterms:W3CDTF">2016-04-28T03:53:00Z</dcterms:modified>
</cp:coreProperties>
</file>